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3D4C6" w14:textId="00E7A8B2" w:rsidR="0007620F" w:rsidRDefault="0007620F" w:rsidP="0007620F">
      <w:pPr>
        <w:spacing w:line="240" w:lineRule="auto"/>
        <w:rPr>
          <w:rFonts w:ascii="Century Gothic" w:hAnsi="Century Gothic"/>
        </w:rPr>
      </w:pPr>
    </w:p>
    <w:p w14:paraId="523F7759" w14:textId="691EE144" w:rsidR="0007620F" w:rsidRDefault="0007620F" w:rsidP="0007620F">
      <w:pPr>
        <w:spacing w:line="240" w:lineRule="auto"/>
        <w:rPr>
          <w:rFonts w:ascii="Century Gothic" w:hAnsi="Century Gothic"/>
        </w:rPr>
      </w:pPr>
    </w:p>
    <w:p w14:paraId="60B4CB5D" w14:textId="7217AC10" w:rsidR="0007620F" w:rsidRDefault="0084391A" w:rsidP="0007620F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696E64">
        <w:rPr>
          <w:rFonts w:ascii="Century Gothic" w:hAnsi="Century Gothic"/>
        </w:rPr>
        <w:t>CT</w:t>
      </w:r>
      <w:r>
        <w:rPr>
          <w:rFonts w:ascii="Century Gothic" w:hAnsi="Century Gothic"/>
        </w:rPr>
        <w:t xml:space="preserve"> Recruitment Consultant</w:t>
      </w:r>
    </w:p>
    <w:p w14:paraId="7B6F7C50" w14:textId="77777777" w:rsidR="0084391A" w:rsidRDefault="0084391A" w:rsidP="0007620F">
      <w:pPr>
        <w:spacing w:line="240" w:lineRule="auto"/>
        <w:rPr>
          <w:rFonts w:ascii="Century Gothic" w:hAnsi="Century Gothic"/>
          <w:b/>
        </w:rPr>
      </w:pPr>
    </w:p>
    <w:p w14:paraId="73701142" w14:textId="77777777" w:rsidR="0007620F" w:rsidRDefault="0007620F" w:rsidP="0007620F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Role</w:t>
      </w:r>
    </w:p>
    <w:p w14:paraId="20D8D844" w14:textId="21288292" w:rsidR="0084391A" w:rsidRDefault="009216B6" w:rsidP="0056493C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This is full 360 I</w:t>
      </w:r>
      <w:r w:rsidR="000E314C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T Recruitment Consultant </w:t>
      </w:r>
      <w:r w:rsidR="00EB3B50">
        <w:rPr>
          <w:rFonts w:ascii="Century Gothic" w:hAnsi="Century Gothic"/>
        </w:rPr>
        <w:t>role</w:t>
      </w:r>
      <w:r>
        <w:rPr>
          <w:rFonts w:ascii="Century Gothic" w:hAnsi="Century Gothic"/>
        </w:rPr>
        <w:t xml:space="preserve">.  </w:t>
      </w:r>
      <w:r w:rsidR="00A727E7">
        <w:rPr>
          <w:rFonts w:ascii="Century Gothic" w:hAnsi="Century Gothic"/>
        </w:rPr>
        <w:t>Your</w:t>
      </w:r>
      <w:r w:rsidR="000E63D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main charter is building business in ICT </w:t>
      </w:r>
      <w:r w:rsidR="000E314C">
        <w:rPr>
          <w:rFonts w:ascii="Century Gothic" w:hAnsi="Century Gothic"/>
        </w:rPr>
        <w:t>and delivering talent to your clients</w:t>
      </w:r>
      <w:r w:rsidR="00EB3B50">
        <w:rPr>
          <w:rFonts w:ascii="Century Gothic" w:hAnsi="Century Gothic"/>
        </w:rPr>
        <w:t xml:space="preserve"> across both temp and perm</w:t>
      </w:r>
      <w:r w:rsidR="000E314C">
        <w:rPr>
          <w:rFonts w:ascii="Century Gothic" w:hAnsi="Century Gothic"/>
        </w:rPr>
        <w:t>.</w:t>
      </w:r>
      <w:r w:rsidR="00E543FD">
        <w:rPr>
          <w:rFonts w:ascii="Century Gothic" w:hAnsi="Century Gothic"/>
        </w:rPr>
        <w:t xml:space="preserve">  </w:t>
      </w:r>
      <w:r w:rsidR="00E72CFC">
        <w:rPr>
          <w:rFonts w:ascii="Century Gothic" w:hAnsi="Century Gothic"/>
        </w:rPr>
        <w:t xml:space="preserve">Focused on the Account rather than the </w:t>
      </w:r>
      <w:r w:rsidR="0082701C">
        <w:rPr>
          <w:rFonts w:ascii="Century Gothic" w:hAnsi="Century Gothic"/>
        </w:rPr>
        <w:t>vertical</w:t>
      </w:r>
      <w:r w:rsidR="00E72CFC">
        <w:rPr>
          <w:rFonts w:ascii="Century Gothic" w:hAnsi="Century Gothic"/>
        </w:rPr>
        <w:t>, this gives you full flexibility to deliver.  Once you’ve got runs on the board you will have full access to a Resourcer to help generate talent for your</w:t>
      </w:r>
      <w:r w:rsidR="0082701C">
        <w:rPr>
          <w:rFonts w:ascii="Century Gothic" w:hAnsi="Century Gothic"/>
        </w:rPr>
        <w:t xml:space="preserve"> roles. </w:t>
      </w:r>
    </w:p>
    <w:p w14:paraId="6306CEA7" w14:textId="39983FEA" w:rsidR="0007620F" w:rsidRDefault="0007620F" w:rsidP="0007620F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Your experience</w:t>
      </w:r>
    </w:p>
    <w:p w14:paraId="399FCA66" w14:textId="101F0070" w:rsidR="0084391A" w:rsidRPr="00D4312B" w:rsidRDefault="00AE1482" w:rsidP="00D4312B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D4312B">
        <w:rPr>
          <w:rFonts w:ascii="Century Gothic" w:hAnsi="Century Gothic"/>
        </w:rPr>
        <w:t>ICT Recruitment Experience</w:t>
      </w:r>
      <w:r w:rsidR="00BC43CF">
        <w:rPr>
          <w:rFonts w:ascii="Century Gothic" w:hAnsi="Century Gothic"/>
        </w:rPr>
        <w:t xml:space="preserve"> with proven track record in delivery</w:t>
      </w:r>
    </w:p>
    <w:p w14:paraId="5E8D60A9" w14:textId="0B963C12" w:rsidR="00AE1482" w:rsidRPr="00D4312B" w:rsidRDefault="00AE1482" w:rsidP="00D4312B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D4312B">
        <w:rPr>
          <w:rFonts w:ascii="Century Gothic" w:hAnsi="Century Gothic"/>
        </w:rPr>
        <w:t xml:space="preserve">Previous </w:t>
      </w:r>
      <w:r w:rsidR="00995ADC">
        <w:rPr>
          <w:rFonts w:ascii="Century Gothic" w:hAnsi="Century Gothic"/>
        </w:rPr>
        <w:t xml:space="preserve">B2B </w:t>
      </w:r>
      <w:r w:rsidRPr="00D4312B">
        <w:rPr>
          <w:rFonts w:ascii="Century Gothic" w:hAnsi="Century Gothic"/>
        </w:rPr>
        <w:t xml:space="preserve">Business Development experience </w:t>
      </w:r>
      <w:r w:rsidR="00BC43CF">
        <w:rPr>
          <w:rFonts w:ascii="Century Gothic" w:hAnsi="Century Gothic"/>
        </w:rPr>
        <w:t xml:space="preserve">with a </w:t>
      </w:r>
      <w:r w:rsidR="00995ADC">
        <w:rPr>
          <w:rFonts w:ascii="Century Gothic" w:hAnsi="Century Gothic"/>
        </w:rPr>
        <w:t xml:space="preserve">demonstrated history of solid </w:t>
      </w:r>
      <w:r w:rsidR="00BC43CF">
        <w:rPr>
          <w:rFonts w:ascii="Century Gothic" w:hAnsi="Century Gothic"/>
        </w:rPr>
        <w:t>growth</w:t>
      </w:r>
    </w:p>
    <w:p w14:paraId="1A32440B" w14:textId="29B38932" w:rsidR="00AE1482" w:rsidRPr="00D4312B" w:rsidRDefault="00AE1482" w:rsidP="00D4312B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D4312B">
        <w:rPr>
          <w:rFonts w:ascii="Century Gothic" w:hAnsi="Century Gothic"/>
        </w:rPr>
        <w:t>Energy for sales</w:t>
      </w:r>
      <w:r w:rsidR="00BC43CF">
        <w:rPr>
          <w:rFonts w:ascii="Century Gothic" w:hAnsi="Century Gothic"/>
        </w:rPr>
        <w:t xml:space="preserve"> – ability to </w:t>
      </w:r>
      <w:r w:rsidR="00E67500">
        <w:rPr>
          <w:rFonts w:ascii="Century Gothic" w:hAnsi="Century Gothic"/>
        </w:rPr>
        <w:t>generate new business</w:t>
      </w:r>
    </w:p>
    <w:p w14:paraId="4FDEBC50" w14:textId="564C6CCA" w:rsidR="00AE1482" w:rsidRDefault="00D4312B" w:rsidP="00D4312B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D4312B">
        <w:rPr>
          <w:rFonts w:ascii="Century Gothic" w:hAnsi="Century Gothic"/>
        </w:rPr>
        <w:t xml:space="preserve">Understanding client delivery </w:t>
      </w:r>
      <w:r w:rsidR="00E67500">
        <w:rPr>
          <w:rFonts w:ascii="Century Gothic" w:hAnsi="Century Gothic"/>
        </w:rPr>
        <w:t>– full scope of requirements</w:t>
      </w:r>
    </w:p>
    <w:p w14:paraId="409B0E06" w14:textId="52D79F11" w:rsidR="00D4312B" w:rsidRPr="00A22BBB" w:rsidRDefault="00484CC8" w:rsidP="008A02CF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A22BBB">
        <w:rPr>
          <w:rFonts w:ascii="Century Gothic" w:hAnsi="Century Gothic"/>
        </w:rPr>
        <w:t>Excellent written and verbal communication</w:t>
      </w:r>
      <w:r w:rsidR="00E67500" w:rsidRPr="00A22BBB">
        <w:rPr>
          <w:rFonts w:ascii="Century Gothic" w:hAnsi="Century Gothic"/>
        </w:rPr>
        <w:t xml:space="preserve"> – proposals, profiles </w:t>
      </w:r>
      <w:proofErr w:type="spellStart"/>
      <w:r w:rsidR="00E67500" w:rsidRPr="00A22BBB">
        <w:rPr>
          <w:rFonts w:ascii="Century Gothic" w:hAnsi="Century Gothic"/>
        </w:rPr>
        <w:t>etc</w:t>
      </w:r>
      <w:proofErr w:type="spellEnd"/>
    </w:p>
    <w:p w14:paraId="0FD847AB" w14:textId="39F65175" w:rsidR="0007620F" w:rsidRDefault="0007620F" w:rsidP="0007620F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Why join the team?</w:t>
      </w:r>
    </w:p>
    <w:p w14:paraId="19C17731" w14:textId="1980F732" w:rsidR="0084391A" w:rsidRDefault="009238B8" w:rsidP="0007620F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Fantastic team</w:t>
      </w:r>
      <w:r w:rsidR="00E9125F">
        <w:rPr>
          <w:rFonts w:ascii="Century Gothic" w:hAnsi="Century Gothic"/>
        </w:rPr>
        <w:t xml:space="preserve"> environment, where collaboration is </w:t>
      </w:r>
      <w:r w:rsidR="002730C5">
        <w:rPr>
          <w:rFonts w:ascii="Century Gothic" w:hAnsi="Century Gothic"/>
        </w:rPr>
        <w:t>intrinsic to</w:t>
      </w:r>
      <w:r w:rsidR="00E9125F">
        <w:rPr>
          <w:rFonts w:ascii="Century Gothic" w:hAnsi="Century Gothic"/>
        </w:rPr>
        <w:t xml:space="preserve"> the business</w:t>
      </w:r>
      <w:r w:rsidR="00E070C0">
        <w:rPr>
          <w:rFonts w:ascii="Century Gothic" w:hAnsi="Century Gothic"/>
        </w:rPr>
        <w:t xml:space="preserve">.  </w:t>
      </w:r>
      <w:r w:rsidR="002730C5">
        <w:rPr>
          <w:rFonts w:ascii="Century Gothic" w:hAnsi="Century Gothic"/>
        </w:rPr>
        <w:t xml:space="preserve"> </w:t>
      </w:r>
      <w:r w:rsidR="0096044A">
        <w:rPr>
          <w:rFonts w:ascii="Century Gothic" w:hAnsi="Century Gothic"/>
        </w:rPr>
        <w:t>Excellent</w:t>
      </w:r>
      <w:r w:rsidR="002730C5">
        <w:rPr>
          <w:rFonts w:ascii="Century Gothic" w:hAnsi="Century Gothic"/>
        </w:rPr>
        <w:t xml:space="preserve"> working conditions, </w:t>
      </w:r>
      <w:r w:rsidR="0096044A">
        <w:rPr>
          <w:rFonts w:ascii="Century Gothic" w:hAnsi="Century Gothic"/>
        </w:rPr>
        <w:t xml:space="preserve">there is the salary </w:t>
      </w:r>
      <w:r w:rsidR="009A5B6B">
        <w:rPr>
          <w:rFonts w:ascii="Century Gothic" w:hAnsi="Century Gothic"/>
        </w:rPr>
        <w:t xml:space="preserve">and highly </w:t>
      </w:r>
      <w:r>
        <w:rPr>
          <w:rFonts w:ascii="Century Gothic" w:hAnsi="Century Gothic"/>
        </w:rPr>
        <w:t>competitive</w:t>
      </w:r>
      <w:r w:rsidR="009A5B6B">
        <w:rPr>
          <w:rFonts w:ascii="Century Gothic" w:hAnsi="Century Gothic"/>
        </w:rPr>
        <w:t>, fully transparent</w:t>
      </w:r>
      <w:r>
        <w:rPr>
          <w:rFonts w:ascii="Century Gothic" w:hAnsi="Century Gothic"/>
        </w:rPr>
        <w:t>,</w:t>
      </w:r>
      <w:r w:rsidR="009A5B6B">
        <w:rPr>
          <w:rFonts w:ascii="Century Gothic" w:hAnsi="Century Gothic"/>
        </w:rPr>
        <w:t xml:space="preserve"> commission structure</w:t>
      </w:r>
      <w:r>
        <w:rPr>
          <w:rFonts w:ascii="Century Gothic" w:hAnsi="Century Gothic"/>
        </w:rPr>
        <w:t xml:space="preserve">.  Flexible work environment with the ability to remote access.  </w:t>
      </w:r>
      <w:bookmarkStart w:id="0" w:name="_GoBack"/>
      <w:bookmarkEnd w:id="0"/>
    </w:p>
    <w:p w14:paraId="405A3135" w14:textId="7C245AEF" w:rsidR="0007620F" w:rsidRDefault="00EE3F4A" w:rsidP="0007620F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For further info on this role or many others</w:t>
      </w:r>
      <w:r w:rsidR="0007620F">
        <w:rPr>
          <w:rFonts w:ascii="Century Gothic" w:hAnsi="Century Gothic"/>
        </w:rPr>
        <w:t xml:space="preserve">, please call Tracey 0409 599 303 or email </w:t>
      </w:r>
      <w:hyperlink r:id="rId8" w:history="1">
        <w:r w:rsidR="0007620F">
          <w:rPr>
            <w:rStyle w:val="Hyperlink"/>
            <w:rFonts w:ascii="Century Gothic" w:hAnsi="Century Gothic"/>
          </w:rPr>
          <w:t>tracey@entiretyconsulting.com.au</w:t>
        </w:r>
      </w:hyperlink>
      <w:r w:rsidR="0007620F">
        <w:rPr>
          <w:rFonts w:ascii="Century Gothic" w:hAnsi="Century Gothic"/>
        </w:rPr>
        <w:t xml:space="preserve"> </w:t>
      </w:r>
    </w:p>
    <w:p w14:paraId="2CB30736" w14:textId="77777777" w:rsidR="00956A5A" w:rsidRPr="0007620F" w:rsidRDefault="00956A5A" w:rsidP="0007620F"/>
    <w:sectPr w:rsidR="00956A5A" w:rsidRPr="0007620F" w:rsidSect="00B833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98876" w14:textId="77777777" w:rsidR="003B55BA" w:rsidRDefault="003B55BA" w:rsidP="00B833A7">
      <w:pPr>
        <w:spacing w:after="0" w:line="240" w:lineRule="auto"/>
      </w:pPr>
      <w:r>
        <w:separator/>
      </w:r>
    </w:p>
  </w:endnote>
  <w:endnote w:type="continuationSeparator" w:id="0">
    <w:p w14:paraId="0F0E85F5" w14:textId="77777777" w:rsidR="003B55BA" w:rsidRDefault="003B55BA" w:rsidP="00B8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1E5E" w14:textId="77777777" w:rsidR="00B833A7" w:rsidRDefault="00B83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1E5F" w14:textId="77777777" w:rsidR="00B833A7" w:rsidRDefault="00B83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1E61" w14:textId="77777777" w:rsidR="00B833A7" w:rsidRDefault="00B83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1C92C" w14:textId="77777777" w:rsidR="003B55BA" w:rsidRDefault="003B55BA" w:rsidP="00B833A7">
      <w:pPr>
        <w:spacing w:after="0" w:line="240" w:lineRule="auto"/>
      </w:pPr>
      <w:r>
        <w:separator/>
      </w:r>
    </w:p>
  </w:footnote>
  <w:footnote w:type="continuationSeparator" w:id="0">
    <w:p w14:paraId="3FFF8152" w14:textId="77777777" w:rsidR="003B55BA" w:rsidRDefault="003B55BA" w:rsidP="00B8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1E5C" w14:textId="77777777" w:rsidR="00B833A7" w:rsidRDefault="00B83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1E5D" w14:textId="77777777" w:rsidR="00B833A7" w:rsidRDefault="00B833A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4C81E62" wp14:editId="34C81E63">
          <wp:simplePos x="0" y="0"/>
          <wp:positionH relativeFrom="column">
            <wp:posOffset>-936625</wp:posOffset>
          </wp:positionH>
          <wp:positionV relativeFrom="paragraph">
            <wp:posOffset>-468630</wp:posOffset>
          </wp:positionV>
          <wp:extent cx="7582455" cy="10725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rety Letterhea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455" cy="1072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1E60" w14:textId="77777777" w:rsidR="00B833A7" w:rsidRDefault="00B83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4A8F"/>
    <w:multiLevelType w:val="hybridMultilevel"/>
    <w:tmpl w:val="4DFA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D41"/>
    <w:multiLevelType w:val="hybridMultilevel"/>
    <w:tmpl w:val="F30CD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331E"/>
    <w:multiLevelType w:val="hybridMultilevel"/>
    <w:tmpl w:val="A0DA544A"/>
    <w:lvl w:ilvl="0" w:tplc="F3D0F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21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E8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CA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66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68B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22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86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B82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B52AB"/>
    <w:multiLevelType w:val="hybridMultilevel"/>
    <w:tmpl w:val="4164F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3A7"/>
    <w:rsid w:val="0007620F"/>
    <w:rsid w:val="000C4D10"/>
    <w:rsid w:val="000E314C"/>
    <w:rsid w:val="000E63D1"/>
    <w:rsid w:val="0010019E"/>
    <w:rsid w:val="00152B5F"/>
    <w:rsid w:val="001861DD"/>
    <w:rsid w:val="00234C82"/>
    <w:rsid w:val="00237B6D"/>
    <w:rsid w:val="00252CA9"/>
    <w:rsid w:val="002730C5"/>
    <w:rsid w:val="0027336F"/>
    <w:rsid w:val="0028533F"/>
    <w:rsid w:val="00297BF8"/>
    <w:rsid w:val="002B120F"/>
    <w:rsid w:val="0031064E"/>
    <w:rsid w:val="00332A5C"/>
    <w:rsid w:val="0035542C"/>
    <w:rsid w:val="00372F2A"/>
    <w:rsid w:val="003B55BA"/>
    <w:rsid w:val="003F777E"/>
    <w:rsid w:val="00405D3F"/>
    <w:rsid w:val="00414D04"/>
    <w:rsid w:val="00443DD9"/>
    <w:rsid w:val="00444DEA"/>
    <w:rsid w:val="00484CC8"/>
    <w:rsid w:val="004A0CCF"/>
    <w:rsid w:val="004A4E9B"/>
    <w:rsid w:val="004D51C6"/>
    <w:rsid w:val="00547459"/>
    <w:rsid w:val="0056493C"/>
    <w:rsid w:val="005C508D"/>
    <w:rsid w:val="005F651B"/>
    <w:rsid w:val="006326DA"/>
    <w:rsid w:val="00642065"/>
    <w:rsid w:val="00696E64"/>
    <w:rsid w:val="006C346C"/>
    <w:rsid w:val="00732A76"/>
    <w:rsid w:val="00734127"/>
    <w:rsid w:val="007A2E86"/>
    <w:rsid w:val="0082701C"/>
    <w:rsid w:val="0084391A"/>
    <w:rsid w:val="008B7A7E"/>
    <w:rsid w:val="008C2075"/>
    <w:rsid w:val="009216B6"/>
    <w:rsid w:val="009238B8"/>
    <w:rsid w:val="009307D6"/>
    <w:rsid w:val="00956A5A"/>
    <w:rsid w:val="0096044A"/>
    <w:rsid w:val="00995ADC"/>
    <w:rsid w:val="009A5B6B"/>
    <w:rsid w:val="009A7794"/>
    <w:rsid w:val="009F2F26"/>
    <w:rsid w:val="00A22BBB"/>
    <w:rsid w:val="00A727E7"/>
    <w:rsid w:val="00AE1482"/>
    <w:rsid w:val="00B833A7"/>
    <w:rsid w:val="00BA55A3"/>
    <w:rsid w:val="00BC43CF"/>
    <w:rsid w:val="00BC7226"/>
    <w:rsid w:val="00C12595"/>
    <w:rsid w:val="00C50691"/>
    <w:rsid w:val="00C91B0C"/>
    <w:rsid w:val="00CA5606"/>
    <w:rsid w:val="00D37E40"/>
    <w:rsid w:val="00D4312B"/>
    <w:rsid w:val="00DC36D1"/>
    <w:rsid w:val="00E070C0"/>
    <w:rsid w:val="00E543FD"/>
    <w:rsid w:val="00E61780"/>
    <w:rsid w:val="00E67500"/>
    <w:rsid w:val="00E72CFC"/>
    <w:rsid w:val="00E9125F"/>
    <w:rsid w:val="00E95AC7"/>
    <w:rsid w:val="00EB3B50"/>
    <w:rsid w:val="00EE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81E57"/>
  <w15:docId w15:val="{14F0732C-C300-463E-A6BA-B72B1AF9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D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A7"/>
  </w:style>
  <w:style w:type="paragraph" w:styleId="Footer">
    <w:name w:val="footer"/>
    <w:basedOn w:val="Normal"/>
    <w:link w:val="FooterChar"/>
    <w:uiPriority w:val="99"/>
    <w:unhideWhenUsed/>
    <w:rsid w:val="00B83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A7"/>
  </w:style>
  <w:style w:type="paragraph" w:styleId="BalloonText">
    <w:name w:val="Balloon Text"/>
    <w:basedOn w:val="Normal"/>
    <w:link w:val="BalloonTextChar"/>
    <w:uiPriority w:val="99"/>
    <w:semiHidden/>
    <w:unhideWhenUsed/>
    <w:rsid w:val="00B8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D10"/>
    <w:rPr>
      <w:strike w:val="0"/>
      <w:dstrike w:val="0"/>
      <w:color w:val="009B7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C4D10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0C4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C8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6D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@entiretyconsulting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450E-AA99-48A7-B80B-0483F152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Tracey Beidham</cp:lastModifiedBy>
  <cp:revision>8</cp:revision>
  <cp:lastPrinted>2015-08-25T04:27:00Z</cp:lastPrinted>
  <dcterms:created xsi:type="dcterms:W3CDTF">2018-03-21T03:48:00Z</dcterms:created>
  <dcterms:modified xsi:type="dcterms:W3CDTF">2019-06-14T01:57:00Z</dcterms:modified>
</cp:coreProperties>
</file>